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BA6" w:rsidRPr="00315C79" w:rsidRDefault="00315C79" w:rsidP="00315C79">
      <w:pPr>
        <w:jc w:val="center"/>
        <w:rPr>
          <w:b/>
        </w:rPr>
      </w:pPr>
      <w:bookmarkStart w:id="0" w:name="_GoBack"/>
      <w:bookmarkEnd w:id="0"/>
      <w:r w:rsidRPr="00315C79">
        <w:rPr>
          <w:b/>
        </w:rPr>
        <w:t>J’aime les Fruits!</w:t>
      </w:r>
    </w:p>
    <w:p w:rsidR="00315C79" w:rsidRDefault="00315C79" w:rsidP="00315C79">
      <w:pPr>
        <w:jc w:val="center"/>
      </w:pPr>
    </w:p>
    <w:p w:rsidR="00315C79" w:rsidRDefault="00315C79" w:rsidP="00315C79">
      <w:pPr>
        <w:jc w:val="center"/>
      </w:pPr>
    </w:p>
    <w:p w:rsidR="00315C79" w:rsidRDefault="00315C79" w:rsidP="00315C79">
      <w:r>
        <w:rPr>
          <w:b/>
        </w:rPr>
        <w:t xml:space="preserve">Grade: </w:t>
      </w:r>
      <w:r w:rsidR="00740A8D">
        <w:t>First year FSL or Grade 1 French Immersion</w:t>
      </w:r>
      <w:r w:rsidR="009D3A0E">
        <w:t>.</w:t>
      </w:r>
    </w:p>
    <w:p w:rsidR="00315C79" w:rsidRDefault="00315C79" w:rsidP="00315C79"/>
    <w:p w:rsidR="00315C79" w:rsidRDefault="00315C79" w:rsidP="00315C79">
      <w:pPr>
        <w:rPr>
          <w:b/>
        </w:rPr>
      </w:pPr>
      <w:r>
        <w:rPr>
          <w:b/>
        </w:rPr>
        <w:t>Overview</w:t>
      </w:r>
    </w:p>
    <w:p w:rsidR="00315C79" w:rsidRDefault="00315C79" w:rsidP="00315C79">
      <w:r>
        <w:t xml:space="preserve">When completing the booklet students will read and view French vocabulary for fruit and they will write the French word for the colour that corresponds with that fruit. </w:t>
      </w:r>
    </w:p>
    <w:p w:rsidR="00315C79" w:rsidRDefault="00315C79" w:rsidP="00315C79"/>
    <w:p w:rsidR="00315C79" w:rsidRDefault="00315C79" w:rsidP="00315C79">
      <w:pPr>
        <w:rPr>
          <w:b/>
        </w:rPr>
      </w:pPr>
      <w:r>
        <w:rPr>
          <w:b/>
        </w:rPr>
        <w:t>Materials</w:t>
      </w:r>
    </w:p>
    <w:p w:rsidR="00315C79" w:rsidRDefault="00315C79" w:rsidP="00315C79">
      <w:pPr>
        <w:pStyle w:val="ListParagraph"/>
        <w:numPr>
          <w:ilvl w:val="0"/>
          <w:numId w:val="2"/>
        </w:numPr>
      </w:pPr>
      <w:r>
        <w:t>One handout booklet for each student (see attached)</w:t>
      </w:r>
    </w:p>
    <w:p w:rsidR="00315C79" w:rsidRDefault="00315C79" w:rsidP="00315C79">
      <w:pPr>
        <w:pStyle w:val="ListParagraph"/>
        <w:numPr>
          <w:ilvl w:val="0"/>
          <w:numId w:val="2"/>
        </w:numPr>
      </w:pPr>
      <w:r>
        <w:t>Pencils</w:t>
      </w:r>
    </w:p>
    <w:p w:rsidR="00315C79" w:rsidRDefault="00315C79" w:rsidP="00315C79">
      <w:pPr>
        <w:pStyle w:val="ListParagraph"/>
        <w:numPr>
          <w:ilvl w:val="0"/>
          <w:numId w:val="2"/>
        </w:numPr>
      </w:pPr>
      <w:r>
        <w:t>Colouring pencils (optional)</w:t>
      </w:r>
    </w:p>
    <w:p w:rsidR="00315C79" w:rsidRDefault="00315C79" w:rsidP="00315C79">
      <w:pPr>
        <w:rPr>
          <w:b/>
        </w:rPr>
      </w:pPr>
    </w:p>
    <w:p w:rsidR="00315C79" w:rsidRDefault="00BF75BD" w:rsidP="00315C79">
      <w:pPr>
        <w:rPr>
          <w:b/>
        </w:rPr>
      </w:pPr>
      <w:r>
        <w:rPr>
          <w:b/>
        </w:rPr>
        <w:t>Lesson Development</w:t>
      </w:r>
    </w:p>
    <w:p w:rsidR="00315C79" w:rsidRPr="00315C79" w:rsidRDefault="00315C79" w:rsidP="00315C79">
      <w:pPr>
        <w:pStyle w:val="ListParagraph"/>
        <w:numPr>
          <w:ilvl w:val="0"/>
          <w:numId w:val="1"/>
        </w:numPr>
      </w:pPr>
      <w:r>
        <w:t xml:space="preserve">Explain to students that they will be learning about colours and fruits today. </w:t>
      </w:r>
    </w:p>
    <w:p w:rsidR="00315C79" w:rsidRDefault="00315C79" w:rsidP="00315C79">
      <w:pPr>
        <w:pStyle w:val="ListParagraph"/>
        <w:numPr>
          <w:ilvl w:val="0"/>
          <w:numId w:val="1"/>
        </w:numPr>
      </w:pPr>
      <w:r>
        <w:t>Write the fo</w:t>
      </w:r>
      <w:r w:rsidR="00740A8D">
        <w:t>llowing vocabulary on the board in a chart similar to the one shown here:</w:t>
      </w:r>
      <w:r>
        <w:t xml:space="preserve"> </w:t>
      </w:r>
    </w:p>
    <w:tbl>
      <w:tblPr>
        <w:tblStyle w:val="TableGrid"/>
        <w:tblW w:w="0" w:type="auto"/>
        <w:tblLook w:val="04A0"/>
      </w:tblPr>
      <w:tblGrid>
        <w:gridCol w:w="2952"/>
        <w:gridCol w:w="2952"/>
        <w:gridCol w:w="2952"/>
      </w:tblGrid>
      <w:tr w:rsidR="00315C79">
        <w:tc>
          <w:tcPr>
            <w:tcW w:w="2952" w:type="dxa"/>
          </w:tcPr>
          <w:p w:rsidR="00315C79" w:rsidRPr="00315C79" w:rsidRDefault="00315C79" w:rsidP="00315C79">
            <w:pPr>
              <w:jc w:val="center"/>
              <w:rPr>
                <w:b/>
              </w:rPr>
            </w:pPr>
            <w:r>
              <w:rPr>
                <w:b/>
              </w:rPr>
              <w:t>Repeated Sentence</w:t>
            </w:r>
          </w:p>
        </w:tc>
        <w:tc>
          <w:tcPr>
            <w:tcW w:w="2952" w:type="dxa"/>
          </w:tcPr>
          <w:p w:rsidR="00315C79" w:rsidRPr="00315C79" w:rsidRDefault="00315C79" w:rsidP="00315C79">
            <w:pPr>
              <w:jc w:val="center"/>
              <w:rPr>
                <w:b/>
              </w:rPr>
            </w:pPr>
            <w:r>
              <w:rPr>
                <w:b/>
              </w:rPr>
              <w:t>Fruits</w:t>
            </w:r>
          </w:p>
        </w:tc>
        <w:tc>
          <w:tcPr>
            <w:tcW w:w="2952" w:type="dxa"/>
          </w:tcPr>
          <w:p w:rsidR="00315C79" w:rsidRPr="00315C79" w:rsidRDefault="00315C79" w:rsidP="00315C79">
            <w:pPr>
              <w:jc w:val="center"/>
              <w:rPr>
                <w:b/>
              </w:rPr>
            </w:pPr>
            <w:r>
              <w:rPr>
                <w:b/>
              </w:rPr>
              <w:t>Colours</w:t>
            </w:r>
          </w:p>
        </w:tc>
      </w:tr>
      <w:tr w:rsidR="00315C79">
        <w:tc>
          <w:tcPr>
            <w:tcW w:w="2952" w:type="dxa"/>
            <w:vMerge w:val="restart"/>
          </w:tcPr>
          <w:p w:rsidR="00315C79" w:rsidRDefault="00315C79" w:rsidP="00315C79"/>
          <w:p w:rsidR="00740A8D" w:rsidRDefault="00740A8D" w:rsidP="00315C79"/>
          <w:p w:rsidR="00315C79" w:rsidRDefault="00315C79" w:rsidP="00315C79"/>
          <w:p w:rsidR="00315C79" w:rsidRDefault="00315C79" w:rsidP="00315C79">
            <w:r>
              <w:t>J’aime manger…</w:t>
            </w:r>
          </w:p>
        </w:tc>
        <w:tc>
          <w:tcPr>
            <w:tcW w:w="2952" w:type="dxa"/>
          </w:tcPr>
          <w:p w:rsidR="00315C79" w:rsidRDefault="00740A8D" w:rsidP="00315C79">
            <w:r>
              <w:t>une orange</w:t>
            </w:r>
          </w:p>
        </w:tc>
        <w:tc>
          <w:tcPr>
            <w:tcW w:w="2952" w:type="dxa"/>
          </w:tcPr>
          <w:p w:rsidR="00315C79" w:rsidRDefault="00740A8D" w:rsidP="00315C79">
            <w:r>
              <w:t>orange</w:t>
            </w:r>
          </w:p>
        </w:tc>
      </w:tr>
      <w:tr w:rsidR="00315C79">
        <w:tc>
          <w:tcPr>
            <w:tcW w:w="2952" w:type="dxa"/>
            <w:vMerge/>
          </w:tcPr>
          <w:p w:rsidR="00315C79" w:rsidRDefault="00315C79" w:rsidP="00315C79"/>
        </w:tc>
        <w:tc>
          <w:tcPr>
            <w:tcW w:w="2952" w:type="dxa"/>
          </w:tcPr>
          <w:p w:rsidR="00315C79" w:rsidRDefault="00740A8D" w:rsidP="00315C79">
            <w:r>
              <w:t>une banan</w:t>
            </w:r>
            <w:r w:rsidR="00A82578">
              <w:t>e</w:t>
            </w:r>
          </w:p>
        </w:tc>
        <w:tc>
          <w:tcPr>
            <w:tcW w:w="2952" w:type="dxa"/>
          </w:tcPr>
          <w:p w:rsidR="00315C79" w:rsidRDefault="00740A8D" w:rsidP="00315C79">
            <w:r>
              <w:t>jaune</w:t>
            </w:r>
          </w:p>
        </w:tc>
      </w:tr>
      <w:tr w:rsidR="00315C79">
        <w:tc>
          <w:tcPr>
            <w:tcW w:w="2952" w:type="dxa"/>
            <w:vMerge/>
          </w:tcPr>
          <w:p w:rsidR="00315C79" w:rsidRDefault="00315C79" w:rsidP="00315C79"/>
        </w:tc>
        <w:tc>
          <w:tcPr>
            <w:tcW w:w="2952" w:type="dxa"/>
          </w:tcPr>
          <w:p w:rsidR="00315C79" w:rsidRDefault="00740A8D" w:rsidP="00315C79">
            <w:r>
              <w:t>un raisin</w:t>
            </w:r>
          </w:p>
        </w:tc>
        <w:tc>
          <w:tcPr>
            <w:tcW w:w="2952" w:type="dxa"/>
          </w:tcPr>
          <w:p w:rsidR="00315C79" w:rsidRDefault="00740A8D" w:rsidP="00315C79">
            <w:r>
              <w:t>pou</w:t>
            </w:r>
            <w:r w:rsidR="00A82578">
              <w:t>r</w:t>
            </w:r>
            <w:r>
              <w:t>pre</w:t>
            </w:r>
          </w:p>
        </w:tc>
      </w:tr>
      <w:tr w:rsidR="00315C79">
        <w:tc>
          <w:tcPr>
            <w:tcW w:w="2952" w:type="dxa"/>
            <w:vMerge/>
          </w:tcPr>
          <w:p w:rsidR="00315C79" w:rsidRDefault="00315C79" w:rsidP="00315C79"/>
        </w:tc>
        <w:tc>
          <w:tcPr>
            <w:tcW w:w="2952" w:type="dxa"/>
          </w:tcPr>
          <w:p w:rsidR="00315C79" w:rsidRDefault="00740A8D" w:rsidP="00315C79">
            <w:r>
              <w:t>une bl</w:t>
            </w:r>
            <w:r w:rsidR="00A82578">
              <w:t>e</w:t>
            </w:r>
            <w:r>
              <w:t>uet</w:t>
            </w:r>
          </w:p>
        </w:tc>
        <w:tc>
          <w:tcPr>
            <w:tcW w:w="2952" w:type="dxa"/>
          </w:tcPr>
          <w:p w:rsidR="00315C79" w:rsidRDefault="00740A8D" w:rsidP="00315C79">
            <w:r>
              <w:t>bleu</w:t>
            </w:r>
          </w:p>
        </w:tc>
      </w:tr>
      <w:tr w:rsidR="00315C79">
        <w:tc>
          <w:tcPr>
            <w:tcW w:w="2952" w:type="dxa"/>
            <w:vMerge/>
          </w:tcPr>
          <w:p w:rsidR="00315C79" w:rsidRDefault="00315C79" w:rsidP="00315C79"/>
        </w:tc>
        <w:tc>
          <w:tcPr>
            <w:tcW w:w="2952" w:type="dxa"/>
          </w:tcPr>
          <w:p w:rsidR="00740A8D" w:rsidRDefault="00740A8D" w:rsidP="00315C79">
            <w:r>
              <w:t>un</w:t>
            </w:r>
            <w:r w:rsidR="00A82578">
              <w:t>e</w:t>
            </w:r>
            <w:r>
              <w:t xml:space="preserve"> poire</w:t>
            </w:r>
          </w:p>
        </w:tc>
        <w:tc>
          <w:tcPr>
            <w:tcW w:w="2952" w:type="dxa"/>
          </w:tcPr>
          <w:p w:rsidR="00315C79" w:rsidRDefault="00740A8D" w:rsidP="00315C79">
            <w:r>
              <w:t>vert</w:t>
            </w:r>
          </w:p>
        </w:tc>
      </w:tr>
      <w:tr w:rsidR="00315C79">
        <w:tc>
          <w:tcPr>
            <w:tcW w:w="2952" w:type="dxa"/>
            <w:vMerge/>
          </w:tcPr>
          <w:p w:rsidR="00315C79" w:rsidRDefault="00315C79" w:rsidP="00315C79"/>
        </w:tc>
        <w:tc>
          <w:tcPr>
            <w:tcW w:w="2952" w:type="dxa"/>
          </w:tcPr>
          <w:p w:rsidR="00315C79" w:rsidRDefault="00740A8D" w:rsidP="00315C79">
            <w:r>
              <w:t>une pomme</w:t>
            </w:r>
          </w:p>
        </w:tc>
        <w:tc>
          <w:tcPr>
            <w:tcW w:w="2952" w:type="dxa"/>
          </w:tcPr>
          <w:p w:rsidR="00315C79" w:rsidRDefault="00740A8D" w:rsidP="00315C79">
            <w:r>
              <w:t>rouge</w:t>
            </w:r>
          </w:p>
        </w:tc>
      </w:tr>
      <w:tr w:rsidR="00740A8D">
        <w:trPr>
          <w:gridAfter w:val="2"/>
          <w:wAfter w:w="5904" w:type="dxa"/>
          <w:trHeight w:val="294"/>
        </w:trPr>
        <w:tc>
          <w:tcPr>
            <w:tcW w:w="2952" w:type="dxa"/>
            <w:vMerge/>
          </w:tcPr>
          <w:p w:rsidR="00740A8D" w:rsidRDefault="00740A8D" w:rsidP="00315C79"/>
        </w:tc>
      </w:tr>
    </w:tbl>
    <w:p w:rsidR="00B427E4" w:rsidRDefault="00B427E4" w:rsidP="00740A8D">
      <w:pPr>
        <w:pStyle w:val="ListParagraph"/>
        <w:numPr>
          <w:ilvl w:val="0"/>
          <w:numId w:val="1"/>
        </w:numPr>
      </w:pPr>
      <w:r>
        <w:t>Review the vocabulary as a class: translate the words into English and have the students repeat after you for pronunciation.</w:t>
      </w:r>
    </w:p>
    <w:p w:rsidR="00740A8D" w:rsidRDefault="00B427E4" w:rsidP="00740A8D">
      <w:pPr>
        <w:pStyle w:val="ListParagraph"/>
        <w:numPr>
          <w:ilvl w:val="0"/>
          <w:numId w:val="1"/>
        </w:numPr>
      </w:pPr>
      <w:r>
        <w:t>After reviewing the vocabulary</w:t>
      </w:r>
      <w:r w:rsidR="00740A8D">
        <w:t>, show the booklet to the students. Explain to them tha</w:t>
      </w:r>
      <w:r>
        <w:t>t they will have to complete each</w:t>
      </w:r>
      <w:r w:rsidR="00740A8D">
        <w:t xml:space="preserve"> sentence by writing the correct colour with the fruit.</w:t>
      </w:r>
    </w:p>
    <w:p w:rsidR="00B427E4" w:rsidRDefault="00B427E4" w:rsidP="00740A8D">
      <w:pPr>
        <w:pStyle w:val="ListParagraph"/>
        <w:numPr>
          <w:ilvl w:val="0"/>
          <w:numId w:val="1"/>
        </w:numPr>
      </w:pPr>
      <w:r>
        <w:t>Colouring the fruits is optional.</w:t>
      </w:r>
    </w:p>
    <w:p w:rsidR="00B427E4" w:rsidRDefault="00B427E4" w:rsidP="00B427E4"/>
    <w:p w:rsidR="00B427E4" w:rsidRDefault="00B427E4" w:rsidP="00B427E4">
      <w:pPr>
        <w:rPr>
          <w:b/>
        </w:rPr>
      </w:pPr>
      <w:r>
        <w:rPr>
          <w:b/>
        </w:rPr>
        <w:t>Assessment</w:t>
      </w:r>
    </w:p>
    <w:p w:rsidR="00B427E4" w:rsidRDefault="00B427E4" w:rsidP="00B427E4">
      <w:pPr>
        <w:pStyle w:val="ListParagraph"/>
        <w:numPr>
          <w:ilvl w:val="0"/>
          <w:numId w:val="1"/>
        </w:numPr>
      </w:pPr>
      <w:r>
        <w:t>After the students have completed the booklet, ask them to raise their hand for you to check in with them. While reading through the book to ensure students have written correct</w:t>
      </w:r>
      <w:r w:rsidR="00BF75BD">
        <w:t xml:space="preserve"> answers, ask them to read one or two</w:t>
      </w:r>
      <w:r>
        <w:t xml:space="preserve"> sentences out to you. Check for pronunciation and fluency. </w:t>
      </w:r>
    </w:p>
    <w:p w:rsidR="00B427E4" w:rsidRPr="00B427E4" w:rsidRDefault="00B427E4" w:rsidP="00B427E4">
      <w:pPr>
        <w:pStyle w:val="ListParagraph"/>
      </w:pPr>
    </w:p>
    <w:p w:rsidR="00740A8D" w:rsidRDefault="00740A8D" w:rsidP="00740A8D">
      <w:pPr>
        <w:pStyle w:val="ListParagraph"/>
      </w:pPr>
    </w:p>
    <w:p w:rsidR="00315C79" w:rsidRDefault="00B427E4" w:rsidP="00315C79">
      <w:pPr>
        <w:rPr>
          <w:b/>
        </w:rPr>
      </w:pPr>
      <w:r>
        <w:rPr>
          <w:b/>
        </w:rPr>
        <w:br w:type="page"/>
      </w:r>
      <w:r w:rsidR="00315C79">
        <w:rPr>
          <w:b/>
        </w:rPr>
        <w:t>Extension Activities / To Extend Learning</w:t>
      </w:r>
    </w:p>
    <w:p w:rsidR="00B427E4" w:rsidRPr="00B427E4" w:rsidRDefault="00B427E4" w:rsidP="00B427E4">
      <w:pPr>
        <w:pStyle w:val="ListParagraph"/>
        <w:numPr>
          <w:ilvl w:val="0"/>
          <w:numId w:val="1"/>
        </w:numPr>
      </w:pPr>
      <w:r>
        <w:t xml:space="preserve">Students who finish early can complete the activity on the back of the booklet. </w:t>
      </w:r>
    </w:p>
    <w:p w:rsidR="00315C79" w:rsidRDefault="00315C79" w:rsidP="00740A8D">
      <w:pPr>
        <w:pStyle w:val="ListParagraph"/>
        <w:numPr>
          <w:ilvl w:val="0"/>
          <w:numId w:val="1"/>
        </w:numPr>
      </w:pPr>
      <w:r>
        <w:t>Bring in samples of each fruit for students to try. If they like it, h</w:t>
      </w:r>
      <w:r w:rsidR="00740A8D">
        <w:t>ave them say “J’aime manger ________.</w:t>
      </w:r>
      <w:r>
        <w:t>”</w:t>
      </w:r>
      <w:r w:rsidR="00740A8D">
        <w:t xml:space="preserve"> Or if they don’t like it, have them say “Je n’aime pas manger ________.”</w:t>
      </w:r>
      <w:r w:rsidR="00F85E8D">
        <w:t xml:space="preserve"> For those students who may need an extra challenge, they can write “Je n’aime pas manger ______.” On the pages that they do not like that fruit. </w:t>
      </w:r>
    </w:p>
    <w:p w:rsidR="00BF75BD" w:rsidRDefault="003479B3" w:rsidP="00BF75BD">
      <w:pPr>
        <w:pStyle w:val="ListParagraph"/>
        <w:numPr>
          <w:ilvl w:val="1"/>
          <w:numId w:val="1"/>
        </w:numPr>
      </w:pPr>
      <w:r>
        <w:t>It may be more beneficial to do the taste testing in smaller groups to assess more eff</w:t>
      </w:r>
      <w:r w:rsidR="00A775D6">
        <w:t>ectively and reduce wait time.</w:t>
      </w:r>
    </w:p>
    <w:p w:rsidR="00740A8D" w:rsidRDefault="00B427E4" w:rsidP="00740A8D">
      <w:pPr>
        <w:pStyle w:val="ListParagraph"/>
        <w:numPr>
          <w:ilvl w:val="0"/>
          <w:numId w:val="1"/>
        </w:numPr>
      </w:pPr>
      <w:r>
        <w:t>When reviewing the vocab as a class, you may</w:t>
      </w:r>
      <w:r w:rsidR="00740A8D">
        <w:t xml:space="preserve"> like to reorder the words so that they do not read correctly across the table. Ask for students help with matching the fruits with the colours. </w:t>
      </w:r>
    </w:p>
    <w:p w:rsidR="00D30466" w:rsidRDefault="00D30466" w:rsidP="00D30466">
      <w:pPr>
        <w:ind w:left="360"/>
      </w:pPr>
      <w:r>
        <w:t xml:space="preserve"> </w:t>
      </w:r>
    </w:p>
    <w:p w:rsidR="00A82578" w:rsidRDefault="00A82578" w:rsidP="00D30466">
      <w:pPr>
        <w:ind w:left="360"/>
      </w:pPr>
      <w:r>
        <w:br w:type="page"/>
      </w:r>
    </w:p>
    <w:p w:rsidR="00A82578" w:rsidRPr="00315C79" w:rsidRDefault="00A82578" w:rsidP="00D30466">
      <w:pPr>
        <w:ind w:left="360"/>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79415" cy="7442200"/>
            <wp:effectExtent l="0" t="0" r="698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9415" cy="7442200"/>
                    </a:xfrm>
                    <a:prstGeom prst="rect">
                      <a:avLst/>
                    </a:prstGeom>
                    <a:noFill/>
                    <a:ln>
                      <a:noFill/>
                    </a:ln>
                  </pic:spPr>
                </pic:pic>
              </a:graphicData>
            </a:graphic>
          </wp:anchor>
        </w:drawing>
      </w:r>
    </w:p>
    <w:sectPr w:rsidR="00A82578" w:rsidRPr="00315C79" w:rsidSect="007F0141">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C5EB9"/>
    <w:multiLevelType w:val="hybridMultilevel"/>
    <w:tmpl w:val="EF82FDD6"/>
    <w:lvl w:ilvl="0" w:tplc="0AE68F38">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1423C6"/>
    <w:multiLevelType w:val="hybridMultilevel"/>
    <w:tmpl w:val="A1B40644"/>
    <w:lvl w:ilvl="0" w:tplc="6EBCB566">
      <w:numFmt w:val="bullet"/>
      <w:lvlText w:val="-"/>
      <w:lvlJc w:val="left"/>
      <w:pPr>
        <w:ind w:left="720" w:hanging="360"/>
      </w:pPr>
      <w:rPr>
        <w:rFonts w:ascii="Century Gothic" w:eastAsiaTheme="minorEastAsia"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compat>
    <w:useFELayout/>
  </w:compat>
  <w:rsids>
    <w:rsidRoot w:val="00315C79"/>
    <w:rsid w:val="00315C79"/>
    <w:rsid w:val="003479B3"/>
    <w:rsid w:val="00720BA6"/>
    <w:rsid w:val="00740A8D"/>
    <w:rsid w:val="007F0141"/>
    <w:rsid w:val="008344BC"/>
    <w:rsid w:val="009D3A0E"/>
    <w:rsid w:val="00A775D6"/>
    <w:rsid w:val="00A81ACA"/>
    <w:rsid w:val="00A82578"/>
    <w:rsid w:val="00B427E4"/>
    <w:rsid w:val="00BF75BD"/>
    <w:rsid w:val="00D30466"/>
    <w:rsid w:val="00D41672"/>
    <w:rsid w:val="00E645DD"/>
    <w:rsid w:val="00F85E8D"/>
  </w:rsids>
  <m:mathPr>
    <m:mathFont m:val="Abadi MT Condensed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EastAsia" w:hAnsi="Century Gothic"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B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15C79"/>
    <w:pPr>
      <w:ind w:left="720"/>
      <w:contextualSpacing/>
    </w:pPr>
  </w:style>
  <w:style w:type="table" w:styleId="TableGrid">
    <w:name w:val="Table Grid"/>
    <w:basedOn w:val="TableNormal"/>
    <w:uiPriority w:val="59"/>
    <w:rsid w:val="00315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C79"/>
    <w:pPr>
      <w:ind w:left="720"/>
      <w:contextualSpacing/>
    </w:pPr>
  </w:style>
  <w:style w:type="table" w:styleId="TableGrid">
    <w:name w:val="Table Grid"/>
    <w:basedOn w:val="TableNormal"/>
    <w:uiPriority w:val="59"/>
    <w:rsid w:val="00315C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1724</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Marle</dc:creator>
  <cp:lastModifiedBy>Amber Masniuk</cp:lastModifiedBy>
  <cp:revision>2</cp:revision>
  <dcterms:created xsi:type="dcterms:W3CDTF">2012-11-19T19:54:00Z</dcterms:created>
  <dcterms:modified xsi:type="dcterms:W3CDTF">2012-11-19T19:54:00Z</dcterms:modified>
</cp:coreProperties>
</file>